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center"/>
        <w:rPr>
          <w:rFonts w:ascii="Times New Roman" w:hAnsi="Times New Roman"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ПО ЗАБАЙКАЛЬСКОМУ КРАЮ</w:t>
      </w:r>
      <w:r>
        <w:rPr>
          <w:rFonts w:ascii="Times New Roman" w:hAnsi="Times New Roman"/>
          <w:sz w:val="24"/>
          <w:szCs w:val="24"/>
        </w:rPr>
      </w:r>
    </w:p>
    <w:p>
      <w:pPr>
        <w:pStyle w:val="624"/>
        <w:jc w:val="center"/>
        <w:rPr>
          <w:rFonts w:ascii="Times New Roman" w:hAnsi="Times New Roman"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/>
          <w:sz w:val="24"/>
          <w:szCs w:val="24"/>
        </w:rPr>
        <w:t xml:space="preserve">ОТДЕЛ </w:t>
      </w:r>
      <w:r>
        <w:rPr>
          <w:rFonts w:ascii="Times New Roman" w:hAnsi="Times New Roman"/>
          <w:sz w:val="24"/>
          <w:szCs w:val="24"/>
        </w:rPr>
        <w:t xml:space="preserve">ГОСУДАРСТВЕННОЙ РЕГИСТРАЦИИ НЕДВИЖИМОСТИ</w:t>
      </w:r>
      <w:r>
        <w:rPr>
          <w:rFonts w:ascii="Times New Roman" w:hAnsi="Times New Roman"/>
          <w:sz w:val="24"/>
          <w:szCs w:val="24"/>
        </w:rPr>
        <w:t xml:space="preserve"> №1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4"/>
        <w:spacing w:after="0" w:line="240" w:lineRule="auto"/>
        <w:rPr>
          <w:rFonts w:ascii="Times New Roman" w:hAnsi="Times New Roman"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/>
          <w:sz w:val="24"/>
          <w:szCs w:val="24"/>
        </w:rPr>
        <w:t xml:space="preserve">ул. Анохина, д. 63, г. Чита,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672000</w:t>
      </w:r>
      <w:r>
        <w:rPr>
          <w:rFonts w:ascii="Times New Roman" w:hAnsi="Times New Roman"/>
          <w:sz w:val="24"/>
          <w:szCs w:val="24"/>
        </w:rPr>
      </w:r>
    </w:p>
    <w:p>
      <w:pPr>
        <w:pStyle w:val="624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624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62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03.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pPr w:horzAnchor="text" w:tblpXSpec="right" w:vertAnchor="text" w:tblpY="1" w:leftFromText="180" w:topFromText="0" w:rightFromText="180" w:bottomFromText="0"/>
        <w:tblW w:w="431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11"/>
      </w:tblGrid>
      <w:tr>
        <w:tblPrEx/>
        <w:trPr>
          <w:trHeight w:val="16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11" w:type="dxa"/>
            <w:vAlign w:val="top"/>
            <w:textDirection w:val="lrTb"/>
            <w:noWrap w:val="false"/>
          </w:tcPr>
          <w:p>
            <w:pPr>
              <w:pStyle w:val="62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xAlign="righ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Помощнику руководителя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xAlign="righ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Росреестра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Забайкальскому краю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4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xAlign="righ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Б.Б. Жамбалнимбуеву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24"/>
        <w:ind w:firstLine="6237"/>
        <w:jc w:val="both"/>
        <w:spacing w:after="0" w:line="240" w:lineRule="auto"/>
        <w:tabs>
          <w:tab w:val="left" w:pos="6060" w:leader="none"/>
          <w:tab w:val="right" w:pos="93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СЛУЖЕБНАЯ ЗАПИСКА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</w:t>
      </w:r>
      <w:r>
        <w:rPr>
          <w:rFonts w:ascii="Times New Roman" w:hAnsi="Times New Roman"/>
          <w:sz w:val="28"/>
          <w:szCs w:val="28"/>
        </w:rPr>
        <w:t xml:space="preserve">ый Баир Батомункуевич</w:t>
      </w:r>
      <w:r>
        <w:rPr>
          <w:rFonts w:ascii="Times New Roman" w:hAnsi="Times New Roman"/>
          <w:sz w:val="28"/>
          <w:szCs w:val="28"/>
        </w:rPr>
        <w:t xml:space="preserve">!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7"/>
        <w:ind w:left="0" w:firstLine="709"/>
        <w:jc w:val="both"/>
        <w:spacing w:after="0" w:line="240" w:lineRule="auto"/>
        <w:rPr>
          <w:rFonts w:ascii="Tinos" w:hAnsi="Tinos" w:eastAsia="Tinos" w:cs="Tinos"/>
          <w:sz w:val="28"/>
          <w:szCs w:val="28"/>
        </w:rPr>
      </w:pP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Во исполнение пункта </w:t>
      </w: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1</w:t>
      </w: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 </w:t>
      </w: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П</w:t>
      </w: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лана </w:t>
      </w: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мероприятий по </w:t>
      </w: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взаимодействи</w:t>
      </w: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ю</w:t>
      </w: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 Управления</w:t>
      </w: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 Федеральной службы государственной регистрации, кадастра и картографии по Забайкальском краю </w:t>
      </w:r>
      <w:r>
        <w:rPr>
          <w:rStyle w:val="635"/>
          <w:rFonts w:ascii="Tinos" w:hAnsi="Tinos" w:eastAsia="Tinos" w:cs="Tinos"/>
          <w:i w:val="0"/>
          <w:sz w:val="28"/>
          <w:szCs w:val="28"/>
        </w:rPr>
        <w:t xml:space="preserve">со СМИ (коммуникационная программа) на 2024 </w:t>
      </w:r>
      <w:r>
        <w:rPr>
          <w:rFonts w:ascii="Tinos" w:hAnsi="Tinos" w:eastAsia="Tinos" w:cs="Tinos"/>
          <w:sz w:val="28"/>
          <w:szCs w:val="28"/>
        </w:rPr>
        <w:t xml:space="preserve">год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целях обеспечения </w:t>
      </w:r>
      <w:r>
        <w:rPr>
          <w:rFonts w:ascii="Tinos" w:hAnsi="Tinos" w:eastAsia="Tinos" w:cs="Tinos"/>
          <w:sz w:val="28"/>
          <w:szCs w:val="28"/>
        </w:rPr>
        <w:t xml:space="preserve">создания </w:t>
      </w:r>
      <w:r>
        <w:rPr>
          <w:rFonts w:ascii="Tinos" w:hAnsi="Tinos" w:eastAsia="Tinos" w:cs="Tinos"/>
          <w:sz w:val="28"/>
          <w:szCs w:val="28"/>
        </w:rPr>
        <w:t xml:space="preserve">информ</w:t>
      </w:r>
      <w:r>
        <w:rPr>
          <w:rFonts w:ascii="Tinos" w:hAnsi="Tinos" w:eastAsia="Tinos" w:cs="Tinos"/>
          <w:sz w:val="28"/>
          <w:szCs w:val="28"/>
        </w:rPr>
        <w:t xml:space="preserve">ационных поводов и опубликования пресс-релизов в новостных блоках региональных СМИ, в том числе на сайтах информагентств </w:t>
      </w:r>
      <w:r>
        <w:rPr>
          <w:rFonts w:ascii="Tinos" w:hAnsi="Tinos" w:eastAsia="Tinos" w:cs="Tinos"/>
          <w:sz w:val="28"/>
          <w:szCs w:val="28"/>
        </w:rPr>
        <w:t xml:space="preserve">представляю следующую </w:t>
      </w:r>
      <w:r>
        <w:rPr>
          <w:rFonts w:ascii="Tinos" w:hAnsi="Tinos" w:eastAsia="Tinos" w:cs="Tinos"/>
          <w:sz w:val="28"/>
          <w:szCs w:val="28"/>
        </w:rPr>
        <w:t xml:space="preserve">информацию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37"/>
        <w:ind w:left="0"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</w:p>
    <w:p>
      <w:pPr>
        <w:contextualSpacing/>
        <w:ind w:firstLine="708"/>
        <w:jc w:val="both"/>
        <w:spacing w:before="0" w:after="200" w:line="283" w:lineRule="atLeast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Федеральны</w:t>
      </w:r>
      <w:r>
        <w:rPr>
          <w:rFonts w:ascii="Tinos" w:hAnsi="Tinos" w:eastAsia="Tinos" w:cs="Tinos"/>
          <w:sz w:val="28"/>
          <w:szCs w:val="28"/>
        </w:rPr>
        <w:t xml:space="preserve">м</w:t>
      </w:r>
      <w:r>
        <w:rPr>
          <w:rFonts w:ascii="Tinos" w:hAnsi="Tinos" w:eastAsia="Tinos" w:cs="Tinos"/>
          <w:sz w:val="28"/>
          <w:szCs w:val="28"/>
        </w:rPr>
        <w:t xml:space="preserve"> законом </w:t>
      </w:r>
      <w:r>
        <w:rPr>
          <w:rFonts w:ascii="Tinos" w:hAnsi="Tinos" w:eastAsia="Tinos" w:cs="Tinos"/>
          <w:sz w:val="28"/>
          <w:szCs w:val="28"/>
        </w:rPr>
        <w:t xml:space="preserve">от 12.07.2024 № 176-ФЗ </w:t>
      </w:r>
      <w:r>
        <w:rPr>
          <w:rFonts w:ascii="Tinos" w:hAnsi="Tinos" w:eastAsia="Tinos" w:cs="Tinos"/>
          <w:sz w:val="28"/>
          <w:szCs w:val="28"/>
        </w:rPr>
        <w:t xml:space="preserve">с 01.01.2025 в нормы налогового законодательства </w:t>
      </w:r>
      <w:r>
        <w:rPr>
          <w:rFonts w:ascii="Tinos" w:hAnsi="Tinos" w:eastAsia="Tinos" w:cs="Tinos"/>
          <w:sz w:val="28"/>
          <w:szCs w:val="28"/>
        </w:rPr>
        <w:t xml:space="preserve">внесены существенные изменения в части </w:t>
      </w:r>
      <w:r>
        <w:rPr>
          <w:rFonts w:ascii="Tinos" w:hAnsi="Tinos" w:eastAsia="Tinos" w:cs="Tinos"/>
          <w:sz w:val="28"/>
          <w:szCs w:val="28"/>
        </w:rPr>
        <w:t xml:space="preserve">разме</w:t>
      </w:r>
      <w:r>
        <w:rPr>
          <w:rFonts w:ascii="Tinos" w:hAnsi="Tinos" w:eastAsia="Tinos" w:cs="Tinos"/>
          <w:sz w:val="28"/>
          <w:szCs w:val="28"/>
        </w:rPr>
        <w:t xml:space="preserve">ра </w:t>
      </w:r>
      <w:r>
        <w:rPr>
          <w:rFonts w:ascii="Tinos" w:hAnsi="Tinos" w:eastAsia="Tinos" w:cs="Tinos"/>
          <w:sz w:val="28"/>
          <w:szCs w:val="28"/>
        </w:rPr>
        <w:t xml:space="preserve">государственной пошлины.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708"/>
        <w:jc w:val="both"/>
        <w:spacing w:before="0" w:after="200" w:line="283" w:lineRule="atLeast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Размер </w:t>
      </w:r>
      <w:r>
        <w:rPr>
          <w:rFonts w:ascii="Tinos" w:hAnsi="Tinos" w:eastAsia="Tinos" w:cs="Tinos"/>
          <w:sz w:val="28"/>
          <w:szCs w:val="28"/>
        </w:rPr>
        <w:t xml:space="preserve">государственной пошлины за осуществление государственной регист</w:t>
      </w:r>
      <w:r>
        <w:rPr>
          <w:rFonts w:ascii="Tinos" w:hAnsi="Tinos" w:eastAsia="Tinos" w:cs="Tinos"/>
          <w:sz w:val="28"/>
          <w:szCs w:val="28"/>
        </w:rPr>
        <w:t xml:space="preserve">рации прав определен в зависимости </w:t>
      </w:r>
      <w:r>
        <w:rPr>
          <w:rFonts w:ascii="Tinos" w:hAnsi="Tinos" w:eastAsia="Tinos" w:cs="Tinos"/>
          <w:sz w:val="28"/>
          <w:szCs w:val="28"/>
        </w:rPr>
        <w:t xml:space="preserve">от </w:t>
      </w:r>
      <w:r>
        <w:rPr>
          <w:rFonts w:ascii="Tinos" w:hAnsi="Tinos" w:eastAsia="Tinos" w:cs="Tinos"/>
          <w:sz w:val="28"/>
          <w:szCs w:val="28"/>
        </w:rPr>
        <w:t xml:space="preserve">плательщика (физическое лицо либо </w:t>
      </w:r>
      <w:r>
        <w:rPr>
          <w:rFonts w:ascii="Tinos" w:hAnsi="Tinos" w:eastAsia="Tinos" w:cs="Tinos"/>
          <w:sz w:val="28"/>
          <w:szCs w:val="28"/>
        </w:rPr>
        <w:t xml:space="preserve">организа</w:t>
      </w:r>
      <w:r>
        <w:rPr>
          <w:rFonts w:ascii="Tinos" w:hAnsi="Tinos" w:eastAsia="Tinos" w:cs="Tinos"/>
          <w:sz w:val="28"/>
          <w:szCs w:val="28"/>
        </w:rPr>
        <w:t xml:space="preserve">ция</w:t>
      </w:r>
      <w:r>
        <w:rPr>
          <w:rFonts w:ascii="Tinos" w:hAnsi="Tinos" w:eastAsia="Tinos" w:cs="Tinos"/>
          <w:sz w:val="28"/>
          <w:szCs w:val="28"/>
        </w:rPr>
        <w:t xml:space="preserve">)</w:t>
      </w:r>
      <w:r>
        <w:rPr>
          <w:rFonts w:ascii="Tinos" w:hAnsi="Tinos" w:eastAsia="Tinos" w:cs="Tinos"/>
          <w:sz w:val="28"/>
          <w:szCs w:val="28"/>
        </w:rPr>
        <w:t xml:space="preserve"> и кадастровой стоимости объекта недвижимости, кроме того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предусмотрена уплата государственной пошлины за осуществление государственного кадастрового учета.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708"/>
        <w:jc w:val="both"/>
        <w:spacing w:before="0" w:after="200" w:line="283" w:lineRule="atLeast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Согласно пункту 3 статьи 25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Федерального закона от 13.07.2015 № 218-ФЗ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"О государственной регистрации недвижимости"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с 01.01.2025 основанием для возврата заявления и документов, представленных для осуществления гос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ударственного кадаст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рового учета и государственной регистрации прав, без рассмотрения, в том числе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является отсутствие информация об уплате госуд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арственной пошлины в размере, предусмотренном Налоговым кодексом РФ,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Государственной информ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ационной системе о государственных и муниципальных платежах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-1" w:right="14" w:firstLine="709"/>
        <w:jc w:val="both"/>
        <w:spacing w:before="0" w:after="200" w:line="283" w:lineRule="atLeast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На настоящее время </w:t>
      </w:r>
      <w:r>
        <w:rPr>
          <w:rFonts w:ascii="Tinos" w:hAnsi="Tinos" w:eastAsia="Tinos" w:cs="Tinos"/>
          <w:sz w:val="28"/>
          <w:szCs w:val="28"/>
        </w:rPr>
        <w:t xml:space="preserve">уплата государственной пошлины </w:t>
      </w:r>
      <w:r>
        <w:rPr>
          <w:rFonts w:ascii="Tinos" w:hAnsi="Tinos" w:eastAsia="Tinos" w:cs="Tinos"/>
          <w:sz w:val="28"/>
          <w:szCs w:val="28"/>
        </w:rPr>
        <w:t xml:space="preserve">заявителями, обративши</w:t>
      </w:r>
      <w:r>
        <w:rPr>
          <w:rFonts w:ascii="Tinos" w:hAnsi="Tinos" w:eastAsia="Tinos" w:cs="Tinos"/>
          <w:sz w:val="28"/>
          <w:szCs w:val="28"/>
        </w:rPr>
        <w:t xml:space="preserve">мися</w:t>
      </w:r>
      <w:r>
        <w:rPr>
          <w:rFonts w:ascii="Tinos" w:hAnsi="Tinos" w:eastAsia="Tinos" w:cs="Tinos"/>
          <w:sz w:val="28"/>
          <w:szCs w:val="28"/>
        </w:rPr>
        <w:t xml:space="preserve"> за</w:t>
      </w:r>
      <w:r>
        <w:rPr>
          <w:rFonts w:ascii="Tinos" w:hAnsi="Tinos" w:eastAsia="Tinos" w:cs="Tinos"/>
          <w:sz w:val="28"/>
          <w:szCs w:val="28"/>
        </w:rPr>
        <w:t xml:space="preserve"> госуд</w:t>
      </w:r>
      <w:r>
        <w:rPr>
          <w:rFonts w:ascii="Tinos" w:hAnsi="Tinos" w:eastAsia="Tinos" w:cs="Tinos"/>
          <w:sz w:val="28"/>
          <w:szCs w:val="28"/>
        </w:rPr>
        <w:t xml:space="preserve">арственными услугами по осуществлению государственного кадастрового учета и (или) государственной регистрации, </w:t>
      </w:r>
      <w:r>
        <w:rPr>
          <w:rFonts w:ascii="Tinos" w:hAnsi="Tinos" w:eastAsia="Tinos" w:cs="Tinos"/>
          <w:sz w:val="28"/>
          <w:szCs w:val="28"/>
        </w:rPr>
        <w:t xml:space="preserve">производится </w:t>
      </w:r>
      <w:r>
        <w:rPr>
          <w:rFonts w:ascii="Tinos" w:hAnsi="Tinos" w:eastAsia="Tinos" w:cs="Tinos"/>
          <w:sz w:val="28"/>
          <w:szCs w:val="28"/>
        </w:rPr>
        <w:t xml:space="preserve">в режиме уплаты госуда</w:t>
      </w:r>
      <w:r>
        <w:rPr>
          <w:rFonts w:ascii="Tinos" w:hAnsi="Tinos" w:eastAsia="Tinos" w:cs="Tinos"/>
          <w:sz w:val="28"/>
          <w:szCs w:val="28"/>
        </w:rPr>
        <w:t xml:space="preserve">рственной пошлины «предоплата»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 представлением</w:t>
      </w:r>
      <w:r>
        <w:rPr>
          <w:rFonts w:ascii="Tinos" w:hAnsi="Tinos" w:eastAsia="Tinos" w:cs="Tinos"/>
          <w:sz w:val="28"/>
          <w:szCs w:val="28"/>
        </w:rPr>
        <w:t xml:space="preserve"> документа (его копии) о</w:t>
      </w:r>
      <w:r>
        <w:rPr>
          <w:rFonts w:ascii="Tinos" w:hAnsi="Tinos" w:eastAsia="Tinos" w:cs="Tinos"/>
          <w:sz w:val="28"/>
          <w:szCs w:val="28"/>
        </w:rPr>
        <w:t xml:space="preserve">б </w:t>
      </w:r>
      <w:r>
        <w:rPr>
          <w:rFonts w:ascii="Tinos" w:hAnsi="Tinos" w:eastAsia="Tinos" w:cs="Tinos"/>
          <w:sz w:val="28"/>
          <w:szCs w:val="28"/>
        </w:rPr>
        <w:t xml:space="preserve">уплате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сотрудникам</w:t>
      </w:r>
      <w:r>
        <w:rPr>
          <w:rFonts w:ascii="Tinos" w:hAnsi="Tinos" w:eastAsia="Tinos" w:cs="Tinos"/>
          <w:sz w:val="28"/>
          <w:szCs w:val="28"/>
        </w:rPr>
        <w:t xml:space="preserve"> УМФЦ, принимающим соответствующие заявления.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nos" w:hAnsi="Tinos" w:cs="Tino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Во избежание случаев, связанных с возвратом документов без рассмотрения по причине уплаты государственной пошлины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размере, не предусмотренном Налоговым код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ексом РФ, в том числе при неверном исчислении размера государственной пошлины,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рекомендуем Вам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принять дополнительные меры по организации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работы с заявителями, обратившимися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за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государственными услугами по осуществлению государственного кадастрового учета и (или) государственной регистрации прав, направленной на при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оритет оплаты государственной пошлины посредством присвоения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уникального идентификатора начис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ления (далее - УИН)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Цель УИН - автоматическое определение платежа системой, кому он предназначен, гарантия правильной отправки денежных средств по назначению.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УИН представляет собой персональный идентификатор, состоящий из уникальной комбинации цифр. 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Факт уплаты государственной пошлины плательщиком подлежит подтверждению с использованием информации, содержащейся в Государственной информационной системе о государственных и муниципальных платежах, предусмотренной Федеральным законом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от 27.07.2010 № 210-ФЗ "Об организации предос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тавления государственных и муниципальных услуг".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При наличии информации об уплате государственной пошлины, содержащейся в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Государственной информационной системе о государственных и муниципальных платежах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дополнительное подтверждение уплаты плательщиком государственной пошлины не требуется  (пункт 3 статьи 333.18 Налогового кодекса РФ).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pStyle w:val="624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24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ачальник отдела государственной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2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регистрации недвижимости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№1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Н.С. Добрынина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Добрынина Надежда Сергеевна</w:t>
      </w:r>
      <w:r>
        <w:rPr>
          <w:rFonts w:ascii="Times New Roman" w:hAnsi="Times New Roman"/>
        </w:rPr>
      </w:r>
    </w:p>
    <w:p>
      <w:pPr>
        <w:pStyle w:val="624"/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(3022) 3</w:t>
      </w:r>
      <w:r>
        <w:rPr>
          <w:rFonts w:ascii="Times New Roman" w:hAnsi="Times New Roman"/>
        </w:rPr>
        <w:t xml:space="preserve">5 22 11 </w:t>
      </w:r>
      <w:r>
        <w:rPr>
          <w:rFonts w:ascii="Times New Roman" w:hAnsi="Times New Roman"/>
        </w:rPr>
        <w:t xml:space="preserve">(3</w:t>
      </w:r>
      <w:r>
        <w:rPr>
          <w:rFonts w:ascii="Times New Roman" w:hAnsi="Times New Roman"/>
        </w:rPr>
        <w:t xml:space="preserve">838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1134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Symbol">
    <w:panose1 w:val="05010000000000000000"/>
  </w:font>
  <w:font w:name="SimSun">
    <w:panose1 w:val="02000506000000020000"/>
  </w:font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4"/>
    <w:next w:val="6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next w:val="624"/>
    <w:link w:val="624"/>
    <w:qFormat/>
    <w:pPr>
      <w:spacing w:after="200" w:line="276" w:lineRule="auto"/>
    </w:pPr>
    <w:rPr>
      <w:rFonts w:ascii="Calibri" w:hAnsi="Calibri"/>
      <w:sz w:val="22"/>
      <w:szCs w:val="22"/>
      <w:lang w:val="ru-RU" w:eastAsia="ru-RU" w:bidi="ar-SA"/>
    </w:rPr>
  </w:style>
  <w:style w:type="character" w:styleId="625">
    <w:name w:val="Основной шрифт абзаца"/>
    <w:next w:val="625"/>
    <w:link w:val="624"/>
    <w:semiHidden/>
  </w:style>
  <w:style w:type="table" w:styleId="626">
    <w:name w:val="Обычная таблица"/>
    <w:next w:val="626"/>
    <w:link w:val="624"/>
    <w:semiHidden/>
    <w:tblPr/>
  </w:style>
  <w:style w:type="numbering" w:styleId="627">
    <w:name w:val="Нет списка"/>
    <w:next w:val="627"/>
    <w:link w:val="624"/>
    <w:semiHidden/>
  </w:style>
  <w:style w:type="paragraph" w:styleId="628">
    <w:name w:val="Знак Знак Знак Знак Знак Знак Знак"/>
    <w:basedOn w:val="624"/>
    <w:next w:val="628"/>
    <w:link w:val="62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629">
    <w:name w:val="ConsPlusNonformat"/>
    <w:next w:val="629"/>
    <w:link w:val="62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30">
    <w:name w:val="Текст выноски"/>
    <w:basedOn w:val="624"/>
    <w:next w:val="630"/>
    <w:link w:val="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1">
    <w:name w:val="Текст выноски Знак"/>
    <w:next w:val="631"/>
    <w:link w:val="630"/>
    <w:rPr>
      <w:rFonts w:ascii="Tahoma" w:hAnsi="Tahoma" w:cs="Tahoma"/>
      <w:sz w:val="16"/>
      <w:szCs w:val="16"/>
    </w:rPr>
  </w:style>
  <w:style w:type="character" w:styleId="632">
    <w:name w:val="Гиперссылка"/>
    <w:next w:val="632"/>
    <w:link w:val="624"/>
    <w:uiPriority w:val="99"/>
    <w:unhideWhenUsed/>
    <w:rPr>
      <w:color w:val="0000ff"/>
      <w:u w:val="single"/>
    </w:rPr>
  </w:style>
  <w:style w:type="paragraph" w:styleId="633">
    <w:name w:val="Абзац списка"/>
    <w:basedOn w:val="624"/>
    <w:next w:val="633"/>
    <w:link w:val="634"/>
    <w:uiPriority w:val="34"/>
    <w:qFormat/>
    <w:pPr>
      <w:contextualSpacing/>
      <w:ind w:left="720"/>
      <w:spacing w:after="0" w:line="240" w:lineRule="auto"/>
    </w:pPr>
    <w:rPr>
      <w:rFonts w:ascii="Times New Roman" w:hAnsi="Times New Roman"/>
      <w:color w:val="000000"/>
      <w:sz w:val="24"/>
      <w:szCs w:val="20"/>
    </w:rPr>
  </w:style>
  <w:style w:type="character" w:styleId="634">
    <w:name w:val="Абзац списка Знак"/>
    <w:next w:val="634"/>
    <w:link w:val="633"/>
    <w:uiPriority w:val="34"/>
    <w:rPr>
      <w:color w:val="000000"/>
      <w:sz w:val="24"/>
    </w:rPr>
  </w:style>
  <w:style w:type="character" w:styleId="635">
    <w:name w:val="Выделение"/>
    <w:next w:val="635"/>
    <w:link w:val="624"/>
    <w:qFormat/>
    <w:rPr>
      <w:i/>
      <w:iCs/>
    </w:rPr>
  </w:style>
  <w:style w:type="paragraph" w:styleId="636">
    <w:name w:val="Знак Знак Char Char"/>
    <w:basedOn w:val="624"/>
    <w:next w:val="636"/>
    <w:link w:val="624"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637">
    <w:name w:val="Основной текст с отступом 3"/>
    <w:basedOn w:val="624"/>
    <w:next w:val="637"/>
    <w:link w:val="638"/>
    <w:pPr>
      <w:ind w:left="283"/>
      <w:spacing w:after="120" w:line="240" w:lineRule="auto"/>
    </w:pPr>
    <w:rPr>
      <w:rFonts w:ascii="Times New Roman" w:hAnsi="Times New Roman"/>
      <w:sz w:val="16"/>
      <w:szCs w:val="16"/>
    </w:rPr>
  </w:style>
  <w:style w:type="character" w:styleId="638">
    <w:name w:val="Основной текст с отступом 3 Знак"/>
    <w:next w:val="638"/>
    <w:link w:val="637"/>
    <w:rPr>
      <w:sz w:val="16"/>
      <w:szCs w:val="16"/>
    </w:rPr>
  </w:style>
  <w:style w:type="paragraph" w:styleId="639">
    <w:name w:val="Без интервала"/>
    <w:next w:val="639"/>
    <w:link w:val="624"/>
    <w:uiPriority w:val="1"/>
    <w:qFormat/>
    <w:rPr>
      <w:rFonts w:ascii="Calibri" w:hAnsi="Calibri"/>
      <w:color w:val="000000"/>
      <w:sz w:val="22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Regpalata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ознакомления</dc:title>
  <dc:creator>kulybinajn</dc:creator>
  <cp:revision>3</cp:revision>
  <dcterms:created xsi:type="dcterms:W3CDTF">2024-03-25T07:39:00Z</dcterms:created>
  <dcterms:modified xsi:type="dcterms:W3CDTF">2025-02-03T03:00:46Z</dcterms:modified>
  <cp:version>1048576</cp:version>
</cp:coreProperties>
</file>